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tbl>
      <w:tblPr>
        <w:tblStyle w:val="a3"/>
        <w:tblW w:w="15928" w:type="dxa"/>
        <w:tblLook w:val="04A0" w:firstRow="1" w:lastRow="0" w:firstColumn="1" w:lastColumn="0" w:noHBand="0" w:noVBand="1"/>
      </w:tblPr>
      <w:tblGrid>
        <w:gridCol w:w="5092"/>
        <w:gridCol w:w="148"/>
        <w:gridCol w:w="4838"/>
        <w:gridCol w:w="204"/>
        <w:gridCol w:w="5412"/>
        <w:gridCol w:w="234"/>
      </w:tblGrid>
      <w:tr w:rsidR="001224AF" w:rsidRPr="00725C76" w:rsidTr="00305758">
        <w:trPr>
          <w:trHeight w:val="70"/>
        </w:trPr>
        <w:tc>
          <w:tcPr>
            <w:tcW w:w="5240" w:type="dxa"/>
            <w:gridSpan w:val="2"/>
          </w:tcPr>
          <w:p w:rsidR="00EF6F01" w:rsidRPr="00B02076" w:rsidRDefault="00EF6F01" w:rsidP="0072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25C76">
              <w:rPr>
                <w:rFonts w:ascii="Times New Roman" w:hAnsi="Times New Roman" w:cs="Times New Roman"/>
              </w:rPr>
              <w:t>1</w:t>
            </w:r>
            <w:r w:rsidR="00725C76" w:rsidRPr="00B020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C76" w:rsidRPr="00B020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B02076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осударственная адресная социальная помощь</w:t>
            </w:r>
            <w:r w:rsidRPr="00B0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0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предоставляется</w:t>
            </w:r>
            <w:r w:rsidRPr="00B020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2076">
              <w:rPr>
                <w:rFonts w:ascii="Times New Roman" w:hAnsi="Times New Roman" w:cs="Times New Roman"/>
                <w:sz w:val="24"/>
                <w:szCs w:val="24"/>
              </w:rPr>
              <w:t>в виде:</w:t>
            </w:r>
          </w:p>
          <w:p w:rsidR="00725C76" w:rsidRDefault="00EF6F01" w:rsidP="00725C76">
            <w:pPr>
              <w:jc w:val="both"/>
              <w:rPr>
                <w:rFonts w:ascii="Times New Roman" w:hAnsi="Times New Roman" w:cs="Times New Roman"/>
              </w:rPr>
            </w:pPr>
            <w:r w:rsidRPr="00725C76">
              <w:rPr>
                <w:rFonts w:ascii="Times New Roman" w:hAnsi="Times New Roman" w:cs="Times New Roman"/>
              </w:rPr>
              <w:t>1.1. ежемесячного и (или) еди</w:t>
            </w:r>
            <w:r w:rsidR="00725C76">
              <w:rPr>
                <w:rFonts w:ascii="Times New Roman" w:hAnsi="Times New Roman" w:cs="Times New Roman"/>
              </w:rPr>
              <w:t>новременного социальных пособий;</w:t>
            </w:r>
          </w:p>
          <w:p w:rsidR="00EF6F01" w:rsidRPr="00725C76" w:rsidRDefault="00EF6F01" w:rsidP="00725C76">
            <w:pPr>
              <w:jc w:val="both"/>
              <w:rPr>
                <w:rFonts w:ascii="Times New Roman" w:hAnsi="Times New Roman" w:cs="Times New Roman"/>
              </w:rPr>
            </w:pPr>
            <w:r w:rsidRPr="00725C76">
              <w:rPr>
                <w:rFonts w:ascii="Times New Roman" w:hAnsi="Times New Roman" w:cs="Times New Roman"/>
              </w:rPr>
              <w:t>1.2.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 – подгузники);</w:t>
            </w:r>
          </w:p>
          <w:p w:rsidR="00EF6F01" w:rsidRPr="00725C76" w:rsidRDefault="00EF6F01" w:rsidP="00725C76">
            <w:pPr>
              <w:jc w:val="both"/>
              <w:rPr>
                <w:rFonts w:ascii="Times New Roman" w:hAnsi="Times New Roman" w:cs="Times New Roman"/>
              </w:rPr>
            </w:pPr>
            <w:r w:rsidRPr="00725C76">
              <w:rPr>
                <w:rFonts w:ascii="Times New Roman" w:hAnsi="Times New Roman" w:cs="Times New Roman"/>
              </w:rPr>
              <w:t>1.3. обеспечения продуктами питания детей первых двух лет жизни.</w:t>
            </w:r>
          </w:p>
          <w:p w:rsidR="00EF6F01" w:rsidRDefault="00B02076" w:rsidP="007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2. </w:t>
            </w:r>
            <w:r w:rsidR="00EF6F01" w:rsidRPr="00725C76">
              <w:rPr>
                <w:rFonts w:ascii="Times New Roman" w:hAnsi="Times New Roman" w:cs="Times New Roman"/>
                <w:b/>
                <w:u w:val="single"/>
              </w:rPr>
              <w:t xml:space="preserve">Право </w:t>
            </w:r>
            <w:r w:rsidR="00EF6F01" w:rsidRPr="00725C76">
              <w:rPr>
                <w:rFonts w:ascii="Times New Roman" w:hAnsi="Times New Roman" w:cs="Times New Roman"/>
              </w:rPr>
              <w:t>на государственную адресную социальную помощь</w:t>
            </w:r>
            <w:r w:rsidR="00EF6F01" w:rsidRPr="00725C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F6F01" w:rsidRPr="00725C76">
              <w:rPr>
                <w:rFonts w:ascii="Times New Roman" w:hAnsi="Times New Roman" w:cs="Times New Roman"/>
              </w:rPr>
              <w:t>в соответствии с настоящим Указом имеют граждане Республики Беларусь, иностранные граждане и лица без гражданства, постоянно проживающие в Республ</w:t>
            </w:r>
            <w:r w:rsidR="00725C76">
              <w:rPr>
                <w:rFonts w:ascii="Times New Roman" w:hAnsi="Times New Roman" w:cs="Times New Roman"/>
              </w:rPr>
              <w:t>ике Беларусь.</w:t>
            </w:r>
          </w:p>
          <w:p w:rsidR="00725C76" w:rsidRDefault="00B02076" w:rsidP="007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725C76" w:rsidRPr="00725C76">
              <w:rPr>
                <w:rFonts w:ascii="Times New Roman" w:hAnsi="Times New Roman" w:cs="Times New Roman"/>
                <w:b/>
              </w:rPr>
              <w:t>Ежемесячное социальное пособи</w:t>
            </w:r>
            <w:r w:rsidR="00736BE2">
              <w:rPr>
                <w:rFonts w:ascii="Times New Roman" w:hAnsi="Times New Roman" w:cs="Times New Roman"/>
              </w:rPr>
              <w:t xml:space="preserve">е </w:t>
            </w:r>
            <w:r w:rsidR="00725C76" w:rsidRPr="00725C76">
              <w:rPr>
                <w:rFonts w:ascii="Times New Roman" w:hAnsi="Times New Roman" w:cs="Times New Roman"/>
              </w:rPr>
              <w:t>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 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</w:t>
            </w:r>
          </w:p>
          <w:p w:rsidR="00736BE2" w:rsidRDefault="00B02076" w:rsidP="00725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="00725C76" w:rsidRPr="00725C76">
              <w:rPr>
                <w:rFonts w:ascii="Times New Roman" w:hAnsi="Times New Roman" w:cs="Times New Roman"/>
                <w:b/>
              </w:rPr>
              <w:t>Единовременное социальное пособие</w:t>
            </w:r>
            <w:r w:rsidR="00725C76" w:rsidRPr="00725C76">
              <w:rPr>
                <w:rFonts w:ascii="Times New Roman" w:hAnsi="Times New Roman" w:cs="Times New Roman"/>
              </w:rPr>
              <w:t xml:space="preserve"> предоставляется семьям (гражданам), оказавшимся по объективным причинам в трудной жизненной ситуации, нарушающей нормальную жизне</w:t>
            </w:r>
            <w:r w:rsidR="00725C76">
              <w:rPr>
                <w:rFonts w:ascii="Times New Roman" w:hAnsi="Times New Roman" w:cs="Times New Roman"/>
              </w:rPr>
              <w:t>деятельность</w:t>
            </w:r>
            <w:r w:rsidR="00725C76" w:rsidRPr="00725C76">
              <w:rPr>
                <w:rFonts w:ascii="Times New Roman" w:hAnsi="Times New Roman" w:cs="Times New Roman"/>
              </w:rPr>
              <w:t>, при условии, что их среднедушевой доход составляет не более 1,5 величины критерия нуждаемости.</w:t>
            </w:r>
            <w:r w:rsidR="00736BE2">
              <w:rPr>
                <w:rFonts w:ascii="Times New Roman" w:hAnsi="Times New Roman" w:cs="Times New Roman"/>
              </w:rPr>
              <w:t xml:space="preserve"> </w:t>
            </w:r>
          </w:p>
          <w:p w:rsidR="001224AF" w:rsidRPr="00725C76" w:rsidRDefault="00736BE2" w:rsidP="00736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r w:rsidR="00725C76" w:rsidRPr="00725C76">
              <w:rPr>
                <w:rFonts w:ascii="Times New Roman" w:hAnsi="Times New Roman" w:cs="Times New Roman"/>
              </w:rPr>
              <w:t xml:space="preserve">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</w:t>
            </w:r>
            <w:r w:rsidRPr="00736BE2">
              <w:rPr>
                <w:rFonts w:ascii="Times New Roman" w:hAnsi="Times New Roman" w:cs="Times New Roman"/>
              </w:rPr>
              <w:t>действующего на дату принятия решения о предоставлении государственной адресной социальной помощи в виде един</w:t>
            </w:r>
            <w:r>
              <w:rPr>
                <w:rFonts w:ascii="Times New Roman" w:hAnsi="Times New Roman" w:cs="Times New Roman"/>
              </w:rPr>
              <w:t>овременного социального пособия,</w:t>
            </w:r>
            <w:r>
              <w:t xml:space="preserve"> </w:t>
            </w:r>
            <w:r w:rsidRPr="00736BE2">
              <w:rPr>
                <w:rFonts w:ascii="Times New Roman" w:hAnsi="Times New Roman" w:cs="Times New Roman"/>
              </w:rPr>
              <w:t>действующего</w:t>
            </w:r>
          </w:p>
        </w:tc>
        <w:tc>
          <w:tcPr>
            <w:tcW w:w="5042" w:type="dxa"/>
            <w:gridSpan w:val="2"/>
          </w:tcPr>
          <w:p w:rsidR="00B02076" w:rsidRDefault="00725C76" w:rsidP="00725C76">
            <w:pPr>
              <w:jc w:val="both"/>
              <w:rPr>
                <w:rFonts w:ascii="Times New Roman" w:hAnsi="Times New Roman" w:cs="Times New Roman"/>
              </w:rPr>
            </w:pPr>
            <w:r w:rsidRPr="00725C76">
              <w:rPr>
                <w:rFonts w:ascii="Times New Roman" w:hAnsi="Times New Roman" w:cs="Times New Roman"/>
              </w:rPr>
              <w:t>на дату принятия решения о предоставлении государственной адресной социальной помощи в виде единовременного соци</w:t>
            </w:r>
            <w:r w:rsidR="00B02076">
              <w:rPr>
                <w:rFonts w:ascii="Times New Roman" w:hAnsi="Times New Roman" w:cs="Times New Roman"/>
              </w:rPr>
              <w:t>ального пособия.</w:t>
            </w:r>
          </w:p>
          <w:p w:rsidR="001224AF" w:rsidRDefault="00B02076" w:rsidP="00B020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С</w:t>
            </w:r>
            <w:r w:rsidRPr="00B02076">
              <w:rPr>
                <w:rFonts w:ascii="Times New Roman" w:hAnsi="Times New Roman" w:cs="Times New Roman"/>
                <w:b/>
              </w:rPr>
              <w:t>оциальное пособие для возмещения затрат на приобретение подгузников</w:t>
            </w:r>
            <w:r w:rsidRPr="00B02076">
              <w:rPr>
                <w:rFonts w:ascii="Times New Roman" w:hAnsi="Times New Roman" w:cs="Times New Roman"/>
              </w:rPr>
      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</w:t>
            </w:r>
            <w:r>
              <w:rPr>
                <w:rFonts w:ascii="Times New Roman" w:hAnsi="Times New Roman" w:cs="Times New Roman"/>
              </w:rPr>
              <w:t>ты здоровья, инвалидам I группы</w:t>
            </w:r>
            <w:r w:rsidRPr="00B02076">
              <w:rPr>
                <w:rFonts w:ascii="Times New Roman" w:hAnsi="Times New Roman" w:cs="Times New Roman"/>
              </w:rPr>
              <w:t xml:space="preserve">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</w:t>
            </w:r>
            <w:r w:rsidR="00530391">
              <w:t xml:space="preserve"> </w:t>
            </w:r>
            <w:r w:rsidR="00530391" w:rsidRPr="00530391">
              <w:rPr>
                <w:rFonts w:ascii="Times New Roman" w:hAnsi="Times New Roman" w:cs="Times New Roman"/>
              </w:rPr>
      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      </w:r>
          </w:p>
          <w:p w:rsidR="00ED093A" w:rsidRDefault="00ED093A" w:rsidP="00ED093A">
            <w:pPr>
              <w:jc w:val="both"/>
              <w:rPr>
                <w:rFonts w:ascii="Times New Roman" w:hAnsi="Times New Roman" w:cs="Times New Roman"/>
              </w:rPr>
            </w:pPr>
            <w:r w:rsidRPr="00025DE4">
              <w:rPr>
                <w:rFonts w:ascii="Times New Roman" w:hAnsi="Times New Roman" w:cs="Times New Roman"/>
                <w:b/>
                <w:u w:val="single"/>
              </w:rPr>
              <w:t>ПЕРЕЧЕНЬ</w:t>
            </w:r>
            <w:r w:rsidRPr="00005D32">
              <w:rPr>
                <w:rFonts w:ascii="Times New Roman" w:hAnsi="Times New Roman" w:cs="Times New Roman"/>
                <w:b/>
              </w:rPr>
              <w:t xml:space="preserve"> </w:t>
            </w:r>
            <w:r w:rsidRPr="00005D32">
              <w:rPr>
                <w:rFonts w:ascii="Times New Roman" w:hAnsi="Times New Roman" w:cs="Times New Roman"/>
              </w:rPr>
              <w:t xml:space="preserve">документов, предоставляемых для гражданами при обращении за </w:t>
            </w:r>
            <w:r>
              <w:rPr>
                <w:rFonts w:ascii="Times New Roman" w:hAnsi="Times New Roman" w:cs="Times New Roman"/>
              </w:rPr>
              <w:t>социальным</w:t>
            </w:r>
            <w:r w:rsidRPr="00005D32">
              <w:rPr>
                <w:rFonts w:ascii="Times New Roman" w:hAnsi="Times New Roman" w:cs="Times New Roman"/>
              </w:rPr>
              <w:t xml:space="preserve"> пособие</w:t>
            </w:r>
            <w:r>
              <w:rPr>
                <w:rFonts w:ascii="Times New Roman" w:hAnsi="Times New Roman" w:cs="Times New Roman"/>
              </w:rPr>
              <w:t>м</w:t>
            </w:r>
            <w:r w:rsidRPr="00005D32">
              <w:rPr>
                <w:rFonts w:ascii="Times New Roman" w:hAnsi="Times New Roman" w:cs="Times New Roman"/>
              </w:rPr>
              <w:t xml:space="preserve"> для возмещения затрат на приобретение подгузников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D093A" w:rsidRPr="00005D32" w:rsidRDefault="00ED093A" w:rsidP="00ED093A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05D32">
              <w:rPr>
                <w:rFonts w:ascii="Times New Roman" w:hAnsi="Times New Roman" w:cs="Times New Roman"/>
              </w:rPr>
              <w:t>заявление;</w:t>
            </w:r>
          </w:p>
          <w:p w:rsidR="00ED093A" w:rsidRDefault="00ED093A" w:rsidP="00ED093A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82B93">
              <w:rPr>
                <w:rFonts w:ascii="Times New Roman" w:hAnsi="Times New Roman" w:cs="Times New Roman"/>
              </w:rPr>
              <w:t>паспорт или иной документ, удостоверяющий личность (в отношении детей-инвалидов в возрасте до 16 лет – паспорт или иной документ, удостоверяющий личность и (или) полномочия их законных представителей)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093A" w:rsidRDefault="00ED093A" w:rsidP="00ED093A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82B93">
              <w:rPr>
                <w:rFonts w:ascii="Times New Roman" w:hAnsi="Times New Roman" w:cs="Times New Roman"/>
              </w:rPr>
              <w:t>удостоверение инвалида – для инвалидов I группы</w:t>
            </w:r>
            <w:r w:rsidRPr="00782B93">
              <w:rPr>
                <w:rFonts w:ascii="Times New Roman" w:hAnsi="Times New Roman" w:cs="Times New Roman"/>
              </w:rPr>
              <w:br/>
              <w:t>удостоверение ребенка-инвалида – для детей-инвалидов в возрасте до 18 лет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093A" w:rsidRPr="00ED093A" w:rsidRDefault="00530391" w:rsidP="00305758">
            <w:pPr>
              <w:jc w:val="both"/>
              <w:rPr>
                <w:rFonts w:ascii="Times New Roman" w:hAnsi="Times New Roman" w:cs="Times New Roman"/>
              </w:rPr>
            </w:pPr>
            <w:r w:rsidRPr="00530391">
              <w:rPr>
                <w:rFonts w:ascii="Times New Roman" w:hAnsi="Times New Roman" w:cs="Times New Roman"/>
                <w:b/>
              </w:rPr>
              <w:t>6. Государственная адресная социальная помощь в виде обеспечения продуктами питания детей первых двух лет жизни</w:t>
            </w:r>
            <w:r w:rsidRPr="00530391">
              <w:rPr>
                <w:rFonts w:ascii="Times New Roman" w:hAnsi="Times New Roman" w:cs="Times New Roman"/>
              </w:rPr>
              <w:t xml:space="preserve"> предоставляется семьям, имеющим по объективным причинам среднедушевой </w:t>
            </w:r>
            <w:r w:rsidR="00305758">
              <w:rPr>
                <w:rFonts w:ascii="Times New Roman" w:hAnsi="Times New Roman" w:cs="Times New Roman"/>
              </w:rPr>
              <w:t>доход ниже критерия нуждаемости.</w:t>
            </w:r>
          </w:p>
        </w:tc>
        <w:tc>
          <w:tcPr>
            <w:tcW w:w="5646" w:type="dxa"/>
            <w:gridSpan w:val="2"/>
          </w:tcPr>
          <w:p w:rsidR="00ED093A" w:rsidRDefault="00ED093A" w:rsidP="00ED093A">
            <w:pPr>
              <w:jc w:val="both"/>
              <w:rPr>
                <w:rFonts w:ascii="Times New Roman" w:hAnsi="Times New Roman" w:cs="Times New Roman"/>
              </w:rPr>
            </w:pPr>
            <w:r w:rsidRPr="00530391">
              <w:rPr>
                <w:rFonts w:ascii="Times New Roman" w:hAnsi="Times New Roman" w:cs="Times New Roman"/>
              </w:rPr>
              <w:t>Семьям при рождении и воспитании двойни или более детей такая помощь предоставляется независимо от величины среднедушевого дохода.</w:t>
            </w:r>
          </w:p>
          <w:p w:rsidR="00ED093A" w:rsidRPr="00305758" w:rsidRDefault="00ED093A" w:rsidP="00ED0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5DE4">
              <w:rPr>
                <w:rFonts w:ascii="Times New Roman" w:hAnsi="Times New Roman" w:cs="Times New Roman"/>
                <w:b/>
                <w:u w:val="single"/>
              </w:rPr>
              <w:t>ПЕРЕЧЕНЬ</w:t>
            </w:r>
            <w:r w:rsidRPr="00081BB9">
              <w:rPr>
                <w:rFonts w:ascii="Times New Roman" w:hAnsi="Times New Roman" w:cs="Times New Roman"/>
                <w:b/>
              </w:rPr>
              <w:t xml:space="preserve"> </w:t>
            </w:r>
            <w:r w:rsidRPr="00081BB9">
              <w:rPr>
                <w:rFonts w:ascii="Times New Roman" w:hAnsi="Times New Roman" w:cs="Times New Roman"/>
              </w:rPr>
              <w:t xml:space="preserve">документов, предоставляемых для гражданами при обращении за предоставлением государственной адресной социальной помощи </w:t>
            </w:r>
            <w:r w:rsidRPr="00305758">
              <w:rPr>
                <w:rFonts w:ascii="Times New Roman" w:hAnsi="Times New Roman" w:cs="Times New Roman"/>
                <w:b/>
              </w:rPr>
              <w:t>в виде ежемесячного и (или) единовременного социальных пособий, в виде обеспечения продуктами питания детей первых двух лет жизни:</w:t>
            </w:r>
          </w:p>
          <w:p w:rsidR="00ED093A" w:rsidRPr="00081BB9" w:rsidRDefault="00ED093A" w:rsidP="00ED093A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 xml:space="preserve"> заявление;</w:t>
            </w:r>
          </w:p>
          <w:p w:rsidR="00305758" w:rsidRDefault="00ED093A" w:rsidP="00305758">
            <w:pPr>
              <w:pStyle w:val="a4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наличии);</w:t>
            </w:r>
          </w:p>
          <w:p w:rsidR="000B2422" w:rsidRPr="00305758" w:rsidRDefault="000B2422" w:rsidP="00305758">
            <w:pPr>
              <w:pStyle w:val="a4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305758">
              <w:rPr>
                <w:rFonts w:ascii="Times New Roman" w:hAnsi="Times New Roman" w:cs="Times New Roman"/>
              </w:rPr>
              <w:t>свидетельство о рождении ребенка – для лиц, имеющих детей в возрасте до 18 лет;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>справки, содер</w:t>
            </w:r>
            <w:r>
              <w:rPr>
                <w:rFonts w:ascii="Times New Roman" w:hAnsi="Times New Roman" w:cs="Times New Roman"/>
              </w:rPr>
              <w:t xml:space="preserve">жащей сведения из записи акта </w:t>
            </w:r>
            <w:r w:rsidRPr="00081BB9">
              <w:rPr>
                <w:rFonts w:ascii="Times New Roman" w:hAnsi="Times New Roman" w:cs="Times New Roman"/>
              </w:rPr>
              <w:t>рождении, если запись о родителях ребенка произведена в соответствии со статьей 55 Кодекса Республики Беларусь о браке и семье;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>свидетельство об установлении отцовства – для женщин, родивших детей вне брака, в случае, если отцовство установлено;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>свидетельство о заключении брака – для лиц, состоящих в браке;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 xml:space="preserve"> копия решения суда о расторжении брака или свидетельство о расторжении брака, для лиц, расторгнувших брак;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 xml:space="preserve"> сведения о полученных доходах каждого члена семьи за 12 месяцев, предшествующих месяцу обращения; </w:t>
            </w:r>
          </w:p>
          <w:p w:rsidR="00081BB9" w:rsidRPr="00081BB9" w:rsidRDefault="00081BB9" w:rsidP="000B2422">
            <w:pPr>
              <w:pStyle w:val="a4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 xml:space="preserve"> выписка из медицинских документов ребенка с рекомендациями врача – педиатра по рациону питания – для предоставления государственной адресной социальной помощи в виде обеспечения продуктами питания детей первых двух лет жизни</w:t>
            </w:r>
            <w:r>
              <w:rPr>
                <w:rFonts w:ascii="Times New Roman" w:hAnsi="Times New Roman" w:cs="Times New Roman"/>
              </w:rPr>
              <w:t xml:space="preserve"> (при обращении за детским питанием);</w:t>
            </w:r>
          </w:p>
          <w:p w:rsidR="00081BB9" w:rsidRPr="00ED093A" w:rsidRDefault="00081BB9" w:rsidP="00ED093A">
            <w:pPr>
              <w:rPr>
                <w:rFonts w:ascii="Times New Roman" w:hAnsi="Times New Roman" w:cs="Times New Roman"/>
                <w:b/>
                <w:i/>
              </w:rPr>
            </w:pPr>
            <w:r w:rsidRPr="00ED093A">
              <w:rPr>
                <w:rFonts w:ascii="Times New Roman" w:hAnsi="Times New Roman" w:cs="Times New Roman"/>
                <w:b/>
                <w:i/>
              </w:rPr>
              <w:t xml:space="preserve">Дополнительно: </w:t>
            </w:r>
          </w:p>
          <w:p w:rsidR="00005D32" w:rsidRDefault="00081BB9" w:rsidP="002D3035">
            <w:pPr>
              <w:jc w:val="both"/>
              <w:rPr>
                <w:rFonts w:ascii="Times New Roman" w:hAnsi="Times New Roman" w:cs="Times New Roman"/>
              </w:rPr>
            </w:pPr>
            <w:r w:rsidRPr="00081BB9">
              <w:rPr>
                <w:rFonts w:ascii="Times New Roman" w:hAnsi="Times New Roman" w:cs="Times New Roman"/>
              </w:rPr>
              <w:t>-копия трудовой книжки, подтверждающей занятость трудоспособных членов семьи, заверенная руководителем и печатью организации</w:t>
            </w:r>
          </w:p>
          <w:p w:rsidR="001224AF" w:rsidRPr="00782B93" w:rsidRDefault="001224AF" w:rsidP="003057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1F6" w:rsidRPr="00782B93" w:rsidTr="00305758">
        <w:trPr>
          <w:gridAfter w:val="1"/>
          <w:wAfter w:w="234" w:type="dxa"/>
          <w:trHeight w:val="11043"/>
        </w:trPr>
        <w:tc>
          <w:tcPr>
            <w:tcW w:w="5092" w:type="dxa"/>
          </w:tcPr>
          <w:p w:rsidR="009C307F" w:rsidRDefault="00782B93" w:rsidP="009C307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C307F">
              <w:rPr>
                <w:rFonts w:ascii="Times New Roman" w:hAnsi="Times New Roman" w:cs="Times New Roman"/>
                <w:b/>
              </w:rPr>
              <w:lastRenderedPageBreak/>
              <w:t>Решение о предоставлении</w:t>
            </w:r>
            <w:r w:rsidRPr="00782B93">
              <w:rPr>
                <w:rFonts w:ascii="Times New Roman" w:hAnsi="Times New Roman" w:cs="Times New Roman"/>
              </w:rPr>
              <w:t xml:space="preserve"> (об отказе в предоставлении) государственной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принимается постоянно действующей комиссией</w:t>
            </w:r>
            <w:r w:rsidR="009C307F">
              <w:rPr>
                <w:rFonts w:ascii="Times New Roman" w:hAnsi="Times New Roman" w:cs="Times New Roman"/>
              </w:rPr>
              <w:t xml:space="preserve"> по предоставлению </w:t>
            </w:r>
            <w:r w:rsidR="009C307F" w:rsidRPr="009C307F">
              <w:rPr>
                <w:rFonts w:ascii="Times New Roman" w:hAnsi="Times New Roman" w:cs="Times New Roman"/>
              </w:rPr>
              <w:t>государственной адресной социальной помощи</w:t>
            </w:r>
            <w:r w:rsidR="009C307F">
              <w:rPr>
                <w:rFonts w:ascii="Times New Roman" w:hAnsi="Times New Roman" w:cs="Times New Roman"/>
              </w:rPr>
              <w:t xml:space="preserve"> </w:t>
            </w:r>
          </w:p>
          <w:p w:rsidR="00782B93" w:rsidRPr="00782B93" w:rsidRDefault="00782B93" w:rsidP="009C307F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82B93">
              <w:rPr>
                <w:rFonts w:ascii="Times New Roman" w:hAnsi="Times New Roman" w:cs="Times New Roman"/>
              </w:rPr>
      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      </w:r>
          </w:p>
          <w:p w:rsidR="00782B93" w:rsidRDefault="00782B93" w:rsidP="009C307F">
            <w:pPr>
              <w:pStyle w:val="a4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82B93">
              <w:rPr>
                <w:rFonts w:ascii="Times New Roman" w:hAnsi="Times New Roman" w:cs="Times New Roman"/>
              </w:rPr>
      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      </w:r>
          </w:p>
          <w:p w:rsidR="00782B93" w:rsidRPr="00782B93" w:rsidRDefault="00782B93" w:rsidP="00782B93">
            <w:pPr>
              <w:pStyle w:val="a4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gridSpan w:val="2"/>
          </w:tcPr>
          <w:p w:rsid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604C5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 xml:space="preserve">Адрес: 211361 г.п. Бешенковичи, ул. </w:t>
            </w:r>
            <w:r w:rsidR="005604C5">
              <w:rPr>
                <w:rFonts w:ascii="Times New Roman" w:hAnsi="Times New Roman" w:cs="Times New Roman"/>
                <w:sz w:val="32"/>
                <w:szCs w:val="32"/>
              </w:rPr>
              <w:t>Коммунистичская</w:t>
            </w: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604C5">
              <w:rPr>
                <w:rFonts w:ascii="Times New Roman" w:hAnsi="Times New Roman" w:cs="Times New Roman"/>
                <w:sz w:val="32"/>
                <w:szCs w:val="32"/>
              </w:rPr>
              <w:t xml:space="preserve">10, </w:t>
            </w:r>
          </w:p>
          <w:p w:rsidR="00481332" w:rsidRPr="00481332" w:rsidRDefault="005604C5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r w:rsidR="00025D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37</w:t>
            </w: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>Режим работы:</w:t>
            </w: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>с 8.00 – 13.00, с 14.00 – 17.00,</w:t>
            </w: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>в субботу – с 9.00 – 13.00</w:t>
            </w:r>
          </w:p>
          <w:p w:rsidR="00782B93" w:rsidRDefault="00481332" w:rsidP="004813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 xml:space="preserve">Выходной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04C5">
              <w:rPr>
                <w:rFonts w:ascii="Times New Roman" w:hAnsi="Times New Roman" w:cs="Times New Roman"/>
                <w:sz w:val="32"/>
                <w:szCs w:val="32"/>
              </w:rPr>
              <w:t xml:space="preserve">суббота, </w:t>
            </w:r>
            <w:r w:rsidRPr="00481332">
              <w:rPr>
                <w:rFonts w:ascii="Times New Roman" w:hAnsi="Times New Roman" w:cs="Times New Roman"/>
                <w:sz w:val="32"/>
                <w:szCs w:val="32"/>
              </w:rPr>
              <w:t>воскресенье</w:t>
            </w: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</w:rPr>
            </w:pP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</w:rPr>
            </w:pPr>
          </w:p>
          <w:p w:rsidR="00481332" w:rsidRPr="005604C5" w:rsidRDefault="005604C5" w:rsidP="004813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телефон: </w:t>
            </w:r>
            <w:r w:rsidRPr="005604C5">
              <w:rPr>
                <w:rFonts w:ascii="Times New Roman" w:hAnsi="Times New Roman" w:cs="Times New Roman"/>
                <w:b/>
                <w:sz w:val="36"/>
                <w:szCs w:val="36"/>
              </w:rPr>
              <w:t>6-53-20</w:t>
            </w: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</w:rPr>
            </w:pPr>
          </w:p>
          <w:p w:rsidR="00481332" w:rsidRPr="00481332" w:rsidRDefault="00481332" w:rsidP="00481332">
            <w:pPr>
              <w:jc w:val="center"/>
              <w:rPr>
                <w:rFonts w:ascii="Times New Roman" w:hAnsi="Times New Roman" w:cs="Times New Roman"/>
              </w:rPr>
            </w:pPr>
          </w:p>
          <w:p w:rsidR="00481332" w:rsidRPr="00782B93" w:rsidRDefault="00481332" w:rsidP="00481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6" w:type="dxa"/>
            <w:gridSpan w:val="2"/>
          </w:tcPr>
          <w:p w:rsidR="003521F6" w:rsidRDefault="009C307F" w:rsidP="00736BE2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BE6CE" wp14:editId="2ACE276E">
                  <wp:extent cx="3422097" cy="2035834"/>
                  <wp:effectExtent l="0" t="0" r="6985" b="2540"/>
                  <wp:docPr id="1" name="Рисунок 1" descr="https://beshenkovichi.vitebsk-region.gov.by/uploads/images/378DBMtGm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eshenkovichi.vitebsk-region.gov.by/uploads/images/378DBMtGm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328" cy="208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F6" w:rsidRPr="003521F6" w:rsidRDefault="003521F6" w:rsidP="003521F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521F6" w:rsidRDefault="003521F6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21F6" w:rsidRPr="00481332" w:rsidRDefault="003521F6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1332"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Государственная</w:t>
            </w:r>
          </w:p>
          <w:p w:rsidR="003521F6" w:rsidRPr="00481332" w:rsidRDefault="003521F6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81332"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адресная социальная помощь</w:t>
            </w:r>
          </w:p>
          <w:p w:rsidR="003521F6" w:rsidRDefault="003521F6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521F6" w:rsidRDefault="00481332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D97E35" wp14:editId="5EA7FA44">
                  <wp:extent cx="2519045" cy="1819910"/>
                  <wp:effectExtent l="0" t="0" r="0" b="8890"/>
                  <wp:docPr id="2" name="Рисунок 2" descr="Внимание! Важная информация! — ЛОР Стерлитамак +7 (937) 840-00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нимание! Важная информация! — ЛОР Стерлитамак +7 (937) 840-00-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81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F6" w:rsidRDefault="003521F6" w:rsidP="003521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521F6" w:rsidRDefault="003521F6" w:rsidP="003521F6">
            <w:pPr>
              <w:rPr>
                <w:rFonts w:ascii="Times New Roman" w:hAnsi="Times New Roman" w:cs="Times New Roman"/>
              </w:rPr>
            </w:pPr>
          </w:p>
          <w:p w:rsidR="00782B93" w:rsidRPr="003521F6" w:rsidRDefault="003521F6" w:rsidP="003521F6">
            <w:pPr>
              <w:tabs>
                <w:tab w:val="left" w:pos="1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782B93" w:rsidRPr="00782B93" w:rsidRDefault="00782B93" w:rsidP="00736BE2">
      <w:pPr>
        <w:rPr>
          <w:rFonts w:ascii="Times New Roman" w:hAnsi="Times New Roman" w:cs="Times New Roman"/>
        </w:rPr>
      </w:pPr>
    </w:p>
    <w:sectPr w:rsidR="00782B93" w:rsidRPr="00782B93" w:rsidSect="00736BE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143D"/>
    <w:multiLevelType w:val="hybridMultilevel"/>
    <w:tmpl w:val="86AE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A467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316C9"/>
    <w:multiLevelType w:val="hybridMultilevel"/>
    <w:tmpl w:val="0BD2E24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96C52B7"/>
    <w:multiLevelType w:val="hybridMultilevel"/>
    <w:tmpl w:val="0546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0584"/>
    <w:multiLevelType w:val="hybridMultilevel"/>
    <w:tmpl w:val="904EA5C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A9E02F2"/>
    <w:multiLevelType w:val="hybridMultilevel"/>
    <w:tmpl w:val="6FB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34E1"/>
    <w:multiLevelType w:val="hybridMultilevel"/>
    <w:tmpl w:val="1EBA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27BF"/>
    <w:multiLevelType w:val="hybridMultilevel"/>
    <w:tmpl w:val="2528B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43E6F"/>
    <w:multiLevelType w:val="hybridMultilevel"/>
    <w:tmpl w:val="4E22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3879"/>
    <w:multiLevelType w:val="hybridMultilevel"/>
    <w:tmpl w:val="5A6A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647BC"/>
    <w:multiLevelType w:val="hybridMultilevel"/>
    <w:tmpl w:val="D07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gutterAtTop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63"/>
    <w:rsid w:val="00005D32"/>
    <w:rsid w:val="00025DE4"/>
    <w:rsid w:val="00081BB9"/>
    <w:rsid w:val="000B2422"/>
    <w:rsid w:val="001224AF"/>
    <w:rsid w:val="002D3035"/>
    <w:rsid w:val="00305758"/>
    <w:rsid w:val="003521F6"/>
    <w:rsid w:val="00481332"/>
    <w:rsid w:val="004A03B1"/>
    <w:rsid w:val="00530391"/>
    <w:rsid w:val="005604C5"/>
    <w:rsid w:val="005F270A"/>
    <w:rsid w:val="00725C76"/>
    <w:rsid w:val="00736BE2"/>
    <w:rsid w:val="00770DD1"/>
    <w:rsid w:val="00782B93"/>
    <w:rsid w:val="009C307F"/>
    <w:rsid w:val="00A32463"/>
    <w:rsid w:val="00B02076"/>
    <w:rsid w:val="00BB024C"/>
    <w:rsid w:val="00D13780"/>
    <w:rsid w:val="00ED093A"/>
    <w:rsid w:val="00E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CA62-9108-4A89-BEA7-E766539D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B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</cp:revision>
  <cp:lastPrinted>2023-03-14T12:02:00Z</cp:lastPrinted>
  <dcterms:created xsi:type="dcterms:W3CDTF">2023-03-14T12:34:00Z</dcterms:created>
  <dcterms:modified xsi:type="dcterms:W3CDTF">2023-03-14T12:34:00Z</dcterms:modified>
</cp:coreProperties>
</file>